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42975CF7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4174B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428F024D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64174B">
        <w:rPr>
          <w:rFonts w:asciiTheme="minorHAnsi" w:hAnsiTheme="minorHAnsi" w:cstheme="minorHAnsi"/>
          <w:b/>
          <w:szCs w:val="22"/>
        </w:rPr>
        <w:t>3</w:t>
      </w:r>
      <w:r>
        <w:rPr>
          <w:rFonts w:asciiTheme="minorHAnsi" w:hAnsiTheme="minorHAnsi" w:cstheme="minorHAnsi"/>
          <w:b/>
          <w:szCs w:val="22"/>
        </w:rPr>
        <w:t xml:space="preserve"> – Lekarz specjalista w </w:t>
      </w:r>
      <w:r w:rsidR="0064174B">
        <w:rPr>
          <w:rFonts w:asciiTheme="minorHAnsi" w:hAnsiTheme="minorHAnsi" w:cstheme="minorHAnsi"/>
          <w:b/>
          <w:szCs w:val="22"/>
        </w:rPr>
        <w:t>dziedzinie endokrynologii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DB5090" w14:paraId="5446B2DD" w14:textId="77777777" w:rsidTr="000C183B">
        <w:tc>
          <w:tcPr>
            <w:tcW w:w="9202" w:type="dxa"/>
          </w:tcPr>
          <w:p w14:paraId="681BA024" w14:textId="3E76DD1D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64174B">
              <w:rPr>
                <w:rFonts w:asciiTheme="minorHAnsi" w:hAnsiTheme="minorHAnsi" w:cstheme="minorHAnsi"/>
                <w:sz w:val="22"/>
                <w:szCs w:val="24"/>
              </w:rPr>
              <w:t>Endokrynologicznej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</w:t>
            </w:r>
            <w:r w:rsidR="000B24BF"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za 1 pkt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realizacj</w:t>
            </w:r>
            <w:r w:rsidR="000B24BF"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i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świadczeń zgodnie z harmonogramem;</w:t>
            </w:r>
          </w:p>
          <w:p w14:paraId="63732B08" w14:textId="4E8A4B33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64174B">
              <w:rPr>
                <w:rFonts w:asciiTheme="minorHAnsi" w:hAnsiTheme="minorHAnsi" w:cstheme="minorHAnsi"/>
                <w:sz w:val="22"/>
                <w:szCs w:val="24"/>
              </w:rPr>
              <w:t xml:space="preserve">Endokrynologicznej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52001"/>
    <w:rsid w:val="000B24BF"/>
    <w:rsid w:val="0064174B"/>
    <w:rsid w:val="00843056"/>
    <w:rsid w:val="00BA6F0B"/>
    <w:rsid w:val="00C5702B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2021-11-26T10:14:00Z</dcterms:created>
  <dcterms:modified xsi:type="dcterms:W3CDTF">2021-11-26T10:45:00Z</dcterms:modified>
</cp:coreProperties>
</file>